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C6" w:rsidRPr="00C024C6" w:rsidRDefault="00C024C6" w:rsidP="00C024C6">
      <w:pPr>
        <w:snapToGrid w:val="0"/>
        <w:ind w:firstLine="567"/>
        <w:jc w:val="both"/>
        <w:rPr>
          <w:b/>
          <w:sz w:val="28"/>
          <w:szCs w:val="28"/>
        </w:rPr>
      </w:pPr>
      <w:bookmarkStart w:id="0" w:name="_GoBack"/>
      <w:r w:rsidRPr="00C024C6">
        <w:rPr>
          <w:b/>
          <w:bCs/>
          <w:sz w:val="28"/>
          <w:szCs w:val="28"/>
        </w:rPr>
        <w:t>«Карачаево-Черкесское Республиканское государственное унитарное предприятие «Гарантийный фонд поддержки предпринимательства Карачаево-Черкесской Республики» объявляет конкурсный отбор Финансовых организаций - партнёров по размещению временно свободных средств и для заключения соглашения о сотрудничестве по программе предоставления поручительств субъектам малого и среднего предпринимательства.</w:t>
      </w:r>
    </w:p>
    <w:p w:rsidR="00C024C6" w:rsidRPr="00C024C6" w:rsidRDefault="00C024C6" w:rsidP="00C024C6">
      <w:pPr>
        <w:snapToGrid w:val="0"/>
        <w:ind w:firstLine="567"/>
        <w:jc w:val="both"/>
        <w:rPr>
          <w:b/>
          <w:color w:val="000000"/>
          <w:sz w:val="28"/>
          <w:szCs w:val="28"/>
        </w:rPr>
      </w:pPr>
      <w:r w:rsidRPr="00C024C6">
        <w:rPr>
          <w:b/>
          <w:sz w:val="28"/>
          <w:szCs w:val="28"/>
        </w:rPr>
        <w:tab/>
        <w:t xml:space="preserve">Общие условия конкурсного отбора и полный перечень документов, необходимых для участия в конкурсе можно получить в офисе КЧР ГУП </w:t>
      </w:r>
      <w:r w:rsidRPr="00C024C6">
        <w:rPr>
          <w:b/>
          <w:color w:val="000000"/>
          <w:sz w:val="28"/>
          <w:szCs w:val="28"/>
        </w:rPr>
        <w:t xml:space="preserve">«Гарантийный фонд ППКЧР» по адресу: </w:t>
      </w:r>
      <w:r w:rsidRPr="00C024C6">
        <w:rPr>
          <w:b/>
          <w:bCs/>
          <w:color w:val="000000"/>
          <w:sz w:val="28"/>
          <w:szCs w:val="28"/>
        </w:rPr>
        <w:t xml:space="preserve">город Черкесск, ул. Ленина, д. 53, на 3 этаже, или на сайте www.gfkchr.ru. </w:t>
      </w:r>
    </w:p>
    <w:p w:rsidR="00C024C6" w:rsidRPr="00C024C6" w:rsidRDefault="00C024C6" w:rsidP="00C024C6">
      <w:pPr>
        <w:snapToGrid w:val="0"/>
        <w:ind w:firstLine="567"/>
        <w:jc w:val="both"/>
        <w:rPr>
          <w:b/>
          <w:color w:val="000000"/>
          <w:sz w:val="28"/>
          <w:szCs w:val="28"/>
        </w:rPr>
      </w:pPr>
      <w:r w:rsidRPr="00C024C6">
        <w:rPr>
          <w:b/>
          <w:color w:val="000000"/>
          <w:sz w:val="28"/>
          <w:szCs w:val="28"/>
        </w:rPr>
        <w:tab/>
        <w:t xml:space="preserve">Заявки на участие в конкурсном отборе принимаются по адресу: </w:t>
      </w:r>
      <w:r w:rsidRPr="00C024C6">
        <w:rPr>
          <w:b/>
          <w:bCs/>
          <w:color w:val="000000"/>
          <w:sz w:val="28"/>
          <w:szCs w:val="28"/>
        </w:rPr>
        <w:t xml:space="preserve">КЧР, гор. Черкесск, ул. Ленина, д. 53, 3 этаж, до 13:00 часов 28 августа 2020 года. </w:t>
      </w:r>
    </w:p>
    <w:p w:rsidR="00C024C6" w:rsidRPr="00C024C6" w:rsidRDefault="00C024C6" w:rsidP="00C024C6">
      <w:pPr>
        <w:snapToGrid w:val="0"/>
        <w:ind w:firstLine="567"/>
        <w:jc w:val="both"/>
        <w:rPr>
          <w:b/>
          <w:color w:val="000000"/>
          <w:sz w:val="28"/>
          <w:szCs w:val="28"/>
        </w:rPr>
      </w:pPr>
      <w:r w:rsidRPr="00C024C6">
        <w:rPr>
          <w:b/>
          <w:color w:val="000000"/>
          <w:sz w:val="28"/>
          <w:szCs w:val="28"/>
        </w:rPr>
        <w:tab/>
        <w:t xml:space="preserve">Вскрытие конвертов состоится в </w:t>
      </w:r>
      <w:r w:rsidRPr="00C024C6">
        <w:rPr>
          <w:b/>
          <w:bCs/>
          <w:color w:val="000000"/>
          <w:sz w:val="28"/>
          <w:szCs w:val="28"/>
        </w:rPr>
        <w:t xml:space="preserve">15:00 часов 28 августа 2020 года. </w:t>
      </w:r>
    </w:p>
    <w:p w:rsidR="00C024C6" w:rsidRPr="00C024C6" w:rsidRDefault="00C024C6" w:rsidP="00C024C6">
      <w:pPr>
        <w:snapToGri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024C6" w:rsidRPr="00C024C6" w:rsidRDefault="00C024C6" w:rsidP="00C024C6">
      <w:pPr>
        <w:snapToGrid w:val="0"/>
        <w:ind w:firstLine="567"/>
        <w:jc w:val="both"/>
        <w:rPr>
          <w:b/>
          <w:sz w:val="28"/>
          <w:szCs w:val="28"/>
        </w:rPr>
      </w:pPr>
      <w:r w:rsidRPr="00C024C6">
        <w:rPr>
          <w:b/>
          <w:bCs/>
          <w:color w:val="000000"/>
          <w:sz w:val="28"/>
          <w:szCs w:val="28"/>
        </w:rPr>
        <w:t>Справки по телефонам: 8 (8782) 26-03-76; 28-44-21.»</w:t>
      </w:r>
      <w:r w:rsidRPr="00C024C6">
        <w:rPr>
          <w:b/>
          <w:color w:val="000000"/>
          <w:sz w:val="28"/>
          <w:szCs w:val="28"/>
        </w:rPr>
        <w:t xml:space="preserve"> </w:t>
      </w:r>
    </w:p>
    <w:bookmarkEnd w:id="0"/>
    <w:p w:rsidR="00F93B62" w:rsidRPr="00C024C6" w:rsidRDefault="00C024C6">
      <w:pPr>
        <w:rPr>
          <w:b/>
        </w:rPr>
      </w:pPr>
    </w:p>
    <w:sectPr w:rsidR="00F93B62" w:rsidRPr="00C0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DB"/>
    <w:rsid w:val="00C024C6"/>
    <w:rsid w:val="00C330BA"/>
    <w:rsid w:val="00CE423E"/>
    <w:rsid w:val="00D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E692-471E-4291-B029-5FD1A73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 Алий</dc:creator>
  <cp:keywords/>
  <dc:description/>
  <cp:lastModifiedBy>Алий Алий</cp:lastModifiedBy>
  <cp:revision>3</cp:revision>
  <dcterms:created xsi:type="dcterms:W3CDTF">2020-08-11T06:37:00Z</dcterms:created>
  <dcterms:modified xsi:type="dcterms:W3CDTF">2020-08-11T06:37:00Z</dcterms:modified>
</cp:coreProperties>
</file>